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2195"/>
      </w:tblGrid>
      <w:tr w:rsidR="00BB2940" w:rsidRPr="00BB2940" w:rsidTr="00BB2940">
        <w:trPr>
          <w:jc w:val="center"/>
        </w:trPr>
        <w:tc>
          <w:tcPr>
            <w:tcW w:w="0" w:type="auto"/>
            <w:shd w:val="clear" w:color="auto" w:fill="D9D9D9" w:themeFill="background1" w:themeFillShade="D9"/>
          </w:tcPr>
          <w:p w:rsidR="00BB2940" w:rsidRPr="00BB2940" w:rsidRDefault="00BB2940" w:rsidP="00BB2940">
            <w:pPr>
              <w:jc w:val="center"/>
              <w:rPr>
                <w:sz w:val="32"/>
                <w:szCs w:val="32"/>
              </w:rPr>
            </w:pPr>
            <w:r w:rsidRPr="00BB2940">
              <w:rPr>
                <w:sz w:val="32"/>
                <w:szCs w:val="32"/>
              </w:rPr>
              <w:t>Preek over</w:t>
            </w:r>
          </w:p>
          <w:p w:rsidR="00BB2940" w:rsidRPr="00BB2940" w:rsidRDefault="00BB2940" w:rsidP="00BB2940">
            <w:pPr>
              <w:jc w:val="center"/>
              <w:rPr>
                <w:sz w:val="32"/>
                <w:szCs w:val="32"/>
              </w:rPr>
            </w:pPr>
            <w:r w:rsidRPr="00BB2940">
              <w:rPr>
                <w:sz w:val="32"/>
                <w:szCs w:val="32"/>
              </w:rPr>
              <w:t>Job 19: 23 – 27</w:t>
            </w:r>
          </w:p>
        </w:tc>
      </w:tr>
    </w:tbl>
    <w:p w:rsidR="00BB2940" w:rsidRPr="00BB2940" w:rsidRDefault="00BB2940"/>
    <w:p w:rsidR="00BB2940" w:rsidRPr="00BB2940" w:rsidRDefault="00BB2940"/>
    <w:p w:rsidR="004B2664" w:rsidRPr="001408C5" w:rsidRDefault="00D272EC" w:rsidP="00BB2940">
      <w:pPr>
        <w:jc w:val="both"/>
        <w:rPr>
          <w:b/>
        </w:rPr>
      </w:pPr>
      <w:r w:rsidRPr="001408C5">
        <w:rPr>
          <w:b/>
        </w:rPr>
        <w:t>Inleiding op de lezingen</w:t>
      </w:r>
    </w:p>
    <w:p w:rsidR="00D272EC" w:rsidRDefault="00D272EC" w:rsidP="00BB2940">
      <w:pPr>
        <w:jc w:val="both"/>
      </w:pPr>
      <w:r>
        <w:t xml:space="preserve">Jezus kan op het scherpst van de snede discussiëren over belangrijke theologische vragen van zijn tijd. We horen zo dadelijk een debat over een vrij idiote vraag. Stel, dat een man sterft en zijn vrouw kinderloos achterlaat. Volgens de wet van Mozes moeten zijn broers er dan voor zorgen dat er toch nageslacht komt. </w:t>
      </w:r>
      <w:r w:rsidR="001954AD">
        <w:t>Maar als zij ook kinderloos sterft, wiens vrouw zal zij dan</w:t>
      </w:r>
      <w:r>
        <w:t xml:space="preserve"> zo dadelijk in de hemel zijn?</w:t>
      </w:r>
    </w:p>
    <w:p w:rsidR="00D272EC" w:rsidRDefault="00D272EC" w:rsidP="00BB2940">
      <w:pPr>
        <w:jc w:val="both"/>
      </w:pPr>
      <w:r>
        <w:t xml:space="preserve">Nou, dat lijkt op </w:t>
      </w:r>
      <w:r w:rsidR="00BB2940">
        <w:t xml:space="preserve">de </w:t>
      </w:r>
      <w:r>
        <w:t>beroemde vrag</w:t>
      </w:r>
      <w:r w:rsidR="00BB2940">
        <w:t>en</w:t>
      </w:r>
      <w:r>
        <w:t xml:space="preserve"> over godsbewijzen. Hoeveel engelen kunnen er op de punt van een speld, en kan God een steen maken die zwaarder is dan Hijzelf kan tillen. Dat soort stomme vragen. En Jezus dient ze van repliek met een prachtige tekst. Dat horen we zo dadelijk.</w:t>
      </w:r>
    </w:p>
    <w:p w:rsidR="00D272EC" w:rsidRDefault="00D272EC" w:rsidP="00BB2940">
      <w:pPr>
        <w:jc w:val="both"/>
      </w:pPr>
      <w:r>
        <w:t>Eerst luisteren we naar een klein stukje uit het boek Job. Dat gaat niet over futiele zaken, dat gaat echt over leven en dood. Job is alles, letterlijk alles kwijt geraakt, zit onder zweren, kan van de pijn niet slapen, is kapot geraakt. Dan komen er drie vrienden, die eerst woordeloos zeven dagen bij hem gaan zitten. Dan neemt Job op een bepaald moment het woord, en vervloekt zijn geboortedag: was ik maar nooit geboren.</w:t>
      </w:r>
    </w:p>
    <w:p w:rsidR="00D272EC" w:rsidRDefault="00D272EC" w:rsidP="00BB2940">
      <w:pPr>
        <w:jc w:val="both"/>
      </w:pPr>
      <w:r>
        <w:t xml:space="preserve">De discussie die zich daarna ontspint, lieve mensen, de honden lusten er geen brood van. Die vrienden maken Job uit voor een goddeloze, iemand die het beter weer dan God, iemand die het wel verdiend zal hebben, en als ze er verder niet uitkomen: God zal er wel een bedoeling mee gehad hebben. Ze maken elkaar uit voor windbuilen, stom vee, jammerlijke vertroosters, noem maar op. En Job is dat op een gegeven ogenblik spuug- en spuugzat. “Iedereen met wie ik vertrouwelijk omging, mijdt mij als de pest. En nu jullie ook al!? </w:t>
      </w:r>
      <w:r w:rsidR="00BB2940">
        <w:t xml:space="preserve">Hebben jullie, net als God, alleen maar het slechte met mij voor? </w:t>
      </w:r>
      <w:r>
        <w:t>Ontferm je over mij, heb medelijden, houd op met je vrome praatjes. Zó heb ik niets aan jullie.”</w:t>
      </w:r>
    </w:p>
    <w:p w:rsidR="00D272EC" w:rsidRDefault="00D272EC" w:rsidP="00BB2940">
      <w:pPr>
        <w:jc w:val="both"/>
      </w:pPr>
      <w:r>
        <w:t xml:space="preserve">En dan volgt het gedeelte dat </w:t>
      </w:r>
      <w:r w:rsidR="00974176">
        <w:t>Renée</w:t>
      </w:r>
      <w:bookmarkStart w:id="0" w:name="_GoBack"/>
      <w:bookmarkEnd w:id="0"/>
      <w:r>
        <w:t xml:space="preserve"> met ons gaat lezen: Job 12: 23 – 27.</w:t>
      </w:r>
    </w:p>
    <w:p w:rsidR="00D272EC" w:rsidRDefault="00D272EC" w:rsidP="00BB2940">
      <w:pPr>
        <w:jc w:val="both"/>
      </w:pPr>
    </w:p>
    <w:p w:rsidR="00BB2940" w:rsidRDefault="00BB2940" w:rsidP="00BB2940">
      <w:pPr>
        <w:jc w:val="both"/>
      </w:pPr>
    </w:p>
    <w:p w:rsidR="00444744" w:rsidRDefault="00444744" w:rsidP="00BB2940">
      <w:pPr>
        <w:jc w:val="both"/>
      </w:pPr>
      <w:r>
        <w:t>Gemeente,</w:t>
      </w:r>
    </w:p>
    <w:p w:rsidR="00BB2940" w:rsidRDefault="00BB2940" w:rsidP="00BB2940">
      <w:pPr>
        <w:jc w:val="both"/>
      </w:pPr>
    </w:p>
    <w:p w:rsidR="00444744" w:rsidRDefault="001C021C" w:rsidP="00BB2940">
      <w:pPr>
        <w:jc w:val="both"/>
      </w:pPr>
      <w:r w:rsidRPr="00477801">
        <w:t xml:space="preserve">I </w:t>
      </w:r>
      <w:proofErr w:type="spellStart"/>
      <w:r w:rsidRPr="00477801">
        <w:t>know</w:t>
      </w:r>
      <w:proofErr w:type="spellEnd"/>
      <w:r w:rsidRPr="00477801">
        <w:t xml:space="preserve"> </w:t>
      </w:r>
      <w:proofErr w:type="spellStart"/>
      <w:r w:rsidRPr="00477801">
        <w:t>that</w:t>
      </w:r>
      <w:proofErr w:type="spellEnd"/>
      <w:r w:rsidRPr="00477801">
        <w:t xml:space="preserve"> </w:t>
      </w:r>
      <w:proofErr w:type="spellStart"/>
      <w:r w:rsidRPr="00477801">
        <w:t>my</w:t>
      </w:r>
      <w:proofErr w:type="spellEnd"/>
      <w:r w:rsidRPr="00477801">
        <w:t xml:space="preserve"> </w:t>
      </w:r>
      <w:proofErr w:type="spellStart"/>
      <w:r w:rsidRPr="00477801">
        <w:t>Redeemer</w:t>
      </w:r>
      <w:proofErr w:type="spellEnd"/>
      <w:r w:rsidRPr="00477801">
        <w:t xml:space="preserve"> </w:t>
      </w:r>
      <w:proofErr w:type="spellStart"/>
      <w:r w:rsidRPr="00477801">
        <w:t>liveth</w:t>
      </w:r>
      <w:proofErr w:type="spellEnd"/>
      <w:r w:rsidR="00477801" w:rsidRPr="00477801">
        <w:t>, ik weet dat mijn verlosser leef</w:t>
      </w:r>
      <w:r w:rsidR="00477801">
        <w:t>t. Dat is nog eens een geloofsbelijdenis van de eerste orde. Ik heb zojuist verteld in welke omstandigheden Job deze woorden gesproken heeft.</w:t>
      </w:r>
      <w:r w:rsidR="00BB2940">
        <w:t xml:space="preserve"> Kun je nagaan!</w:t>
      </w:r>
    </w:p>
    <w:p w:rsidR="00477801" w:rsidRDefault="00477801" w:rsidP="00BB2940">
      <w:pPr>
        <w:jc w:val="both"/>
      </w:pPr>
      <w:r>
        <w:t>Iedereen die de vorige vertaling nog kent, weet, dat daar staat: “Ik weet: mijn Losser leeft.”</w:t>
      </w:r>
    </w:p>
    <w:p w:rsidR="00477801" w:rsidRDefault="00477801" w:rsidP="00BB2940">
      <w:pPr>
        <w:jc w:val="both"/>
      </w:pPr>
      <w:r>
        <w:t>En om een beetje te begrijpen wat Job hier bedoelde, moeten we echt een sprong in de tijd maken. Gewoon met z’n alle</w:t>
      </w:r>
      <w:r w:rsidR="00BB2940">
        <w:t>n</w:t>
      </w:r>
      <w:r>
        <w:t xml:space="preserve"> tweeëneenhalf-, drieduizend jaar geleden. Denk maar aan de bedoeïenen, nomadenstammen die van hot naar her trokken om hun kudden te kunnen laten eten en drinken, in tenten woonden enz. Geld en grondbezit bestonden eigenlijk niet. Er was wel ruilhandel, maar het was een wereld, waarin niet of nauwelijks gebruik gemaakt werd van geldmunten, laat staan bankbiljetten of pinautomaten. </w:t>
      </w:r>
      <w:r w:rsidR="00BB2940">
        <w:t xml:space="preserve">Ook </w:t>
      </w:r>
      <w:r>
        <w:t>had niemand echt grond in eigendom. De aarde was van God en niet van de mens; dat idee.</w:t>
      </w:r>
    </w:p>
    <w:p w:rsidR="00477801" w:rsidRDefault="00477801" w:rsidP="00BB2940">
      <w:pPr>
        <w:jc w:val="both"/>
      </w:pPr>
      <w:r>
        <w:t>Maar ja, op een bepaald moment kwam het volk Israël, na jaren in de woestijn geleefd te hebben, aan in het land Kanaän. Hoe moest dat nu, als je op vaste plaatsen gaat wonen? Dan kon je op een bepaald moment wel zeggen: ‘Wegwezen, dit is mijn grond’. Kortom, mensen werden min of meer eigenaar van grond, en konden dat ook verhandelen.</w:t>
      </w:r>
    </w:p>
    <w:p w:rsidR="00477801" w:rsidRDefault="00477801" w:rsidP="00BB2940">
      <w:pPr>
        <w:jc w:val="both"/>
      </w:pPr>
      <w:r>
        <w:t>In die tijd was de familie, de clan, ook van groot belang. Wat gebeurt er nu, als jouw broer een keer een slechte oogst gehad heeft, een slecht jaar, en hij moet zijn grond verkopen om in leven te blijven, wat dan? Dan mist de familie een stuk grond, en dat wil zo’n familie niet.</w:t>
      </w:r>
    </w:p>
    <w:p w:rsidR="00477801" w:rsidRDefault="00477801" w:rsidP="00BB2940">
      <w:pPr>
        <w:jc w:val="both"/>
      </w:pPr>
      <w:r>
        <w:lastRenderedPageBreak/>
        <w:t>Daarom is, net als in omringende landen, het systeem van de losser in het leven geroepen. Dat is meestal één van zijn broers, of de familie van vaders kant. Die moet natuurlijk wel rijk genoeg zijn om de problemen binnen de familie op te lossen, anders werkt het niet. Zo’n losser is natuurlijk wel meteen een soort stamhoofd, een pater familias.</w:t>
      </w:r>
    </w:p>
    <w:p w:rsidR="00BB2940" w:rsidRDefault="00477801" w:rsidP="00BB2940">
      <w:pPr>
        <w:jc w:val="both"/>
      </w:pPr>
      <w:r>
        <w:t xml:space="preserve">De taken die dit familiehoofd heeft, zijn nogal divers. </w:t>
      </w:r>
      <w:r w:rsidR="00BB2940">
        <w:t xml:space="preserve">Ik noem een paar dingen. </w:t>
      </w:r>
    </w:p>
    <w:p w:rsidR="00BB2940" w:rsidRDefault="00477801" w:rsidP="00BB2940">
      <w:pPr>
        <w:pStyle w:val="Lijstalinea"/>
        <w:numPr>
          <w:ilvl w:val="0"/>
          <w:numId w:val="1"/>
        </w:numPr>
        <w:jc w:val="both"/>
      </w:pPr>
      <w:r>
        <w:t>Hij moet zijn verarmde broers helpen door het land terug te kopen zodra het kon</w:t>
      </w:r>
      <w:r w:rsidR="006106C7">
        <w:t xml:space="preserve"> (nl. bij een </w:t>
      </w:r>
      <w:proofErr w:type="spellStart"/>
      <w:r w:rsidR="006106C7">
        <w:t>sabbaths</w:t>
      </w:r>
      <w:proofErr w:type="spellEnd"/>
      <w:r w:rsidR="006106C7">
        <w:t>- of jubeljaar)</w:t>
      </w:r>
      <w:r w:rsidR="00DF28A3">
        <w:rPr>
          <w:rStyle w:val="Voetnootmarkering"/>
        </w:rPr>
        <w:footnoteReference w:id="1"/>
      </w:r>
      <w:r>
        <w:t xml:space="preserve">. </w:t>
      </w:r>
    </w:p>
    <w:p w:rsidR="00BB2940" w:rsidRDefault="00477801" w:rsidP="00BB2940">
      <w:pPr>
        <w:pStyle w:val="Lijstalinea"/>
        <w:numPr>
          <w:ilvl w:val="0"/>
          <w:numId w:val="1"/>
        </w:numPr>
        <w:jc w:val="both"/>
      </w:pPr>
      <w:r>
        <w:t xml:space="preserve">Hij moest er ook voor zorgen, dat als zijn broer kinderloos sterft, </w:t>
      </w:r>
      <w:r w:rsidR="00DF28A3">
        <w:t>zijn vrouw toch kinderen krijgt, die dan de naam van de overleden broer krijgen</w:t>
      </w:r>
      <w:r w:rsidR="00DF28A3">
        <w:rPr>
          <w:rStyle w:val="Voetnootmarkering"/>
        </w:rPr>
        <w:footnoteReference w:id="2"/>
      </w:r>
      <w:r w:rsidR="00DF28A3">
        <w:t xml:space="preserve">. </w:t>
      </w:r>
      <w:r w:rsidR="00BB2940">
        <w:t xml:space="preserve">Over die taak ging de discussie in de Nieuwtestamentische lezing. </w:t>
      </w:r>
    </w:p>
    <w:p w:rsidR="00BB2940" w:rsidRDefault="00DF28A3" w:rsidP="00BB2940">
      <w:pPr>
        <w:pStyle w:val="Lijstalinea"/>
        <w:numPr>
          <w:ilvl w:val="0"/>
          <w:numId w:val="1"/>
        </w:numPr>
        <w:jc w:val="both"/>
      </w:pPr>
      <w:r>
        <w:t>Ook moest hij zijn broer vrij lopen, als die gedwongen was zich als slaaf te verkopen aan een landgenoot</w:t>
      </w:r>
      <w:r>
        <w:rPr>
          <w:rStyle w:val="Voetnootmarkering"/>
        </w:rPr>
        <w:footnoteReference w:id="3"/>
      </w:r>
      <w:r>
        <w:t xml:space="preserve">. </w:t>
      </w:r>
    </w:p>
    <w:p w:rsidR="00477801" w:rsidRDefault="00DF28A3" w:rsidP="00BB2940">
      <w:pPr>
        <w:pStyle w:val="Lijstalinea"/>
        <w:numPr>
          <w:ilvl w:val="0"/>
          <w:numId w:val="1"/>
        </w:numPr>
        <w:jc w:val="both"/>
      </w:pPr>
      <w:r>
        <w:t>En tenslotte was de taak van de losser om bloedwraak te plegen, als één van de familieleden door moord met voorbedachten rade om het leven is gekomen</w:t>
      </w:r>
      <w:r w:rsidR="00830AAE">
        <w:rPr>
          <w:rStyle w:val="Voetnootmarkering"/>
        </w:rPr>
        <w:footnoteReference w:id="4"/>
      </w:r>
      <w:r>
        <w:t>.</w:t>
      </w:r>
    </w:p>
    <w:p w:rsidR="00DF28A3" w:rsidRDefault="00BB2940" w:rsidP="00BB2940">
      <w:pPr>
        <w:jc w:val="both"/>
      </w:pPr>
      <w:r>
        <w:t>Dat zijn de taken van een losser.</w:t>
      </w:r>
    </w:p>
    <w:p w:rsidR="00BB2940" w:rsidRDefault="00BB2940" w:rsidP="00BB2940">
      <w:pPr>
        <w:jc w:val="both"/>
      </w:pPr>
    </w:p>
    <w:p w:rsidR="00BB2940" w:rsidRDefault="00BB2940" w:rsidP="00BB2940">
      <w:pPr>
        <w:jc w:val="both"/>
      </w:pPr>
    </w:p>
    <w:p w:rsidR="00DF28A3" w:rsidRDefault="00DF28A3" w:rsidP="00BB2940">
      <w:pPr>
        <w:jc w:val="both"/>
      </w:pPr>
      <w:r>
        <w:t xml:space="preserve">Ik weet: mijn Losser leeft. Dat zegt Job. Hij is er bijna nog erger aan toe dan de mensen die aan de zorgen van een losser zijn toevertrouwd. Hij heeft zich </w:t>
      </w:r>
      <w:r w:rsidR="00BB2940">
        <w:t xml:space="preserve">zelfs niet eens </w:t>
      </w:r>
      <w:r>
        <w:t>niet als slaaf verkocht, want niemand wilde hem hebben. Al zijn vee is gestolen, hij heeft niets meer, en kan ook zijn land niet meer verkopen, omdat iedereen er bang voor is dat Gods vloek erop ligt. Erger dan erg is zijn situatie.</w:t>
      </w:r>
    </w:p>
    <w:p w:rsidR="00DF28A3" w:rsidRDefault="00DF28A3" w:rsidP="00BB2940">
      <w:pPr>
        <w:jc w:val="both"/>
      </w:pPr>
      <w:r>
        <w:t>Hij zegt zelf, dat hij geen enkel licht meer ziet. Zijn lijden is uitzichtloos, zijn vooruitzichten buitengewoon somber. Hij wacht op de dood, en zegt: “Tot het graf roep ik: ‘Je bent mijn vader’, en tot de wormen: ‘Moeder, zuster!’</w:t>
      </w:r>
      <w:r>
        <w:rPr>
          <w:rStyle w:val="Voetnootmarkering"/>
        </w:rPr>
        <w:footnoteReference w:id="5"/>
      </w:r>
    </w:p>
    <w:p w:rsidR="00830AAE" w:rsidRDefault="00830AAE" w:rsidP="00BB2940">
      <w:pPr>
        <w:jc w:val="both"/>
      </w:pPr>
      <w:r>
        <w:t xml:space="preserve">En op het </w:t>
      </w:r>
      <w:proofErr w:type="spellStart"/>
      <w:r>
        <w:t>allerdiepst</w:t>
      </w:r>
      <w:proofErr w:type="spellEnd"/>
      <w:r>
        <w:t xml:space="preserve"> van zijn lijden klinken deze woorden: ‘Ik weet: mijn losser leeft’. </w:t>
      </w:r>
    </w:p>
    <w:p w:rsidR="00830AAE" w:rsidRDefault="00830AAE" w:rsidP="00BB2940">
      <w:pPr>
        <w:jc w:val="both"/>
      </w:pPr>
      <w:r>
        <w:t>Ondanks alles en door alles heen weet hij zo’n belijdenis over zijn lippen te krijgen. Hij, de Losser, zal ingrijpen, hier op aarde, tijdens mijn verblijf op aarde.</w:t>
      </w:r>
    </w:p>
    <w:p w:rsidR="00830AAE" w:rsidRDefault="00830AAE" w:rsidP="00BB2940">
      <w:pPr>
        <w:jc w:val="both"/>
      </w:pPr>
      <w:r>
        <w:t>Nee, Job heeft niets aan een Losser die ooit eens een keer zal verschijnen, hij is ervan overtuigd, dat hij in dit leven de steun en hulp zal krijgen waar hij recht op heeft. Hier, in dit leven zal hij bevrijd worden van de angsten en hopeloosheid, van de aanvechtingen en de strijd om een oprecht leven.</w:t>
      </w:r>
    </w:p>
    <w:p w:rsidR="00830AAE" w:rsidRDefault="00830AAE" w:rsidP="00BB2940">
      <w:pPr>
        <w:jc w:val="both"/>
      </w:pPr>
      <w:r>
        <w:t>Hij leeft in het aangezicht van de dood, hij weet dat er menselijkerwijs gesproken geen enkele kans is dat hij nog beter wordt.</w:t>
      </w:r>
    </w:p>
    <w:p w:rsidR="00830AAE" w:rsidRDefault="00830AAE" w:rsidP="00BB2940">
      <w:pPr>
        <w:jc w:val="both"/>
      </w:pPr>
      <w:r>
        <w:t>Maar erger dan dat vindt hij het, dat hem geen recht gedaan wordt. Hij roept de Allerhoogste diverse keren op om een rechtsgeding te voeren. Wa</w:t>
      </w:r>
      <w:r w:rsidR="00F43B2F">
        <w:t>t heb ik misdaan, waarom</w:t>
      </w:r>
      <w:r w:rsidR="008D09A4">
        <w:t xml:space="preserve"> zegt iedereen dat u een God bent die zonden vergeeft, maar waarom bij mij dan niet?</w:t>
      </w:r>
    </w:p>
    <w:p w:rsidR="008D09A4" w:rsidRDefault="008D09A4" w:rsidP="00BB2940">
      <w:pPr>
        <w:jc w:val="both"/>
      </w:pPr>
      <w:r>
        <w:t>Als God dan zo van zijn kinderen, van zijn schepselen houdt, waarom merk ik daar niks van?</w:t>
      </w:r>
    </w:p>
    <w:p w:rsidR="008D09A4" w:rsidRDefault="008D09A4" w:rsidP="00BB2940">
      <w:pPr>
        <w:jc w:val="both"/>
      </w:pPr>
      <w:r>
        <w:t>Ik blijf erop vertrouwen, ondanks alles, dat mijn Losser leeft. Dat er Iemand is, machtig en rijk genoeg om mij te helpen. Dat er Iemand is, die mij van mijn armoedige situatie kan bevrijden. Dat er Iemand is, die zich bekommert om mijn aardse leven, en dat er Iemand is, die niet zal tolereren, dat ik onschuldig de dood inga. Dat er Iemand is die mij door de dood heen zal dragen.</w:t>
      </w:r>
    </w:p>
    <w:p w:rsidR="008D09A4" w:rsidRDefault="008D09A4" w:rsidP="00BB2940">
      <w:pPr>
        <w:jc w:val="both"/>
      </w:pPr>
      <w:r>
        <w:t xml:space="preserve">Mijn Losser. Job heeft een grondeloos vertrouwen in God aan wie hij tegelijkertijd allerlei indringende vragen stelt. </w:t>
      </w:r>
    </w:p>
    <w:p w:rsidR="008D09A4" w:rsidRDefault="008D09A4" w:rsidP="00BB2940">
      <w:pPr>
        <w:jc w:val="both"/>
      </w:pPr>
    </w:p>
    <w:p w:rsidR="008D09A4" w:rsidRDefault="00774011" w:rsidP="00BB2940">
      <w:pPr>
        <w:jc w:val="both"/>
      </w:pPr>
      <w:r>
        <w:t xml:space="preserve">Laten we het proberen naar onze tijd te vertalen, en ook naar ons taalgebruik. Job ziet zichzelf als een kind van God, een schepsel uit zijn hand. En dat brengt verplichtingen met zich mee, zowel voor ons als mens, als ook voor God als Schepper. Dat is de boodschap die Job door alles heen, </w:t>
      </w:r>
      <w:proofErr w:type="spellStart"/>
      <w:r>
        <w:t>uitseint</w:t>
      </w:r>
      <w:proofErr w:type="spellEnd"/>
      <w:r>
        <w:t xml:space="preserve">. In al z’n </w:t>
      </w:r>
      <w:proofErr w:type="spellStart"/>
      <w:r>
        <w:t>onbegrepenheid</w:t>
      </w:r>
      <w:proofErr w:type="spellEnd"/>
      <w:r>
        <w:t xml:space="preserve"> gooit hij er dan wel eens dingen uit, die wel erg op hoogmoed lijken, maar volgens mij alleen maar een wanhoopspoging zijn om God te bereiken.</w:t>
      </w:r>
    </w:p>
    <w:p w:rsidR="00774011" w:rsidRDefault="00774011" w:rsidP="00BB2940">
      <w:pPr>
        <w:jc w:val="both"/>
      </w:pPr>
      <w:r w:rsidRPr="00774011">
        <w:t xml:space="preserve">God heeft Job en ons </w:t>
      </w:r>
      <w:r>
        <w:t>allen het leven gegeven, ons in de moederschoot geweven, zoals Psalm 139 zingt. Waarom zou God Job dan zo ontzettend in de steek hebben gelaten? Maar God zegt aan het eind van dit verhaal tegen Job, dat Hij als Schepper Heer en meester is over al het geschapene. Hoe zou he</w:t>
      </w:r>
      <w:r w:rsidR="00BB2940">
        <w:t>t</w:t>
      </w:r>
      <w:r>
        <w:t xml:space="preserve"> dan kunnen dat aan Job geen recht zou worden gedaan. Natuurlijk gebeurt dat, alleen op een manier die</w:t>
      </w:r>
      <w:r w:rsidR="006106C7">
        <w:t xml:space="preserve"> </w:t>
      </w:r>
      <w:r>
        <w:t>Job als mens niet kan afdwingen of kan voorspellen.</w:t>
      </w:r>
    </w:p>
    <w:p w:rsidR="00774011" w:rsidRDefault="00774011" w:rsidP="00BB2940">
      <w:pPr>
        <w:jc w:val="both"/>
      </w:pPr>
    </w:p>
    <w:p w:rsidR="00774011" w:rsidRDefault="00774011" w:rsidP="00BB2940">
      <w:pPr>
        <w:jc w:val="both"/>
      </w:pPr>
      <w:r>
        <w:t>Een diep vertrouwen op je Schepper, en het geloof dat je nooit uit zijn handen zult vallen, dat is de kern van Jobs geloofsbelijdenis: Ik weet: mijn Losser leeft.</w:t>
      </w:r>
    </w:p>
    <w:p w:rsidR="00774011" w:rsidRDefault="00774011" w:rsidP="00BB2940">
      <w:pPr>
        <w:jc w:val="both"/>
      </w:pPr>
    </w:p>
    <w:p w:rsidR="00774011" w:rsidRDefault="00774011" w:rsidP="00BB2940">
      <w:pPr>
        <w:jc w:val="both"/>
      </w:pPr>
      <w:r>
        <w:t>Daar zit je dan, met al je vragen, met alle verhalen van mensen om je heen die nog grotere vragen hebben dan jijzelf; daar zit je dan.</w:t>
      </w:r>
    </w:p>
    <w:p w:rsidR="00774011" w:rsidRDefault="00774011" w:rsidP="00BB2940">
      <w:pPr>
        <w:jc w:val="both"/>
      </w:pPr>
      <w:r>
        <w:t>Neem Job maar als voorbeeld. Ja, maar dat kan ik niet. Ik durf niet, net als Job te zeggen, dat ik op en top rechtvaardig ben. En zo’n diep vertrouwen, zo’n groot geloof heb ik ook niet. Dus aan Job heb ik ook niets.</w:t>
      </w:r>
    </w:p>
    <w:p w:rsidR="00774011" w:rsidRDefault="00774011" w:rsidP="00BB2940">
      <w:pPr>
        <w:jc w:val="both"/>
      </w:pPr>
      <w:r>
        <w:t>De enige figuur waar ik misschien iets mee kan, is die Losser. Die machtige man, die</w:t>
      </w:r>
      <w:r w:rsidR="00CF0A1B">
        <w:t xml:space="preserve"> iemand echt tot zijn of haar recht kan laten komen. God zelf is de enige bij wie een uitweg is, wat zeg ik bij wie de enige uitweg is uit de vragen, uit de angsten, uit de donkerte van het leven, de beklemming van de nacht. Op een manier die Job zich niet kon voorstellen, komt er totaal onverwacht een antwoord, dat ertoe doet. Dat er voor jou toe doet. Misschien heb je niks aan de manier waarop Job in het verhaal staat, maar het antwoord dat hij kreeg, paste wel bij zijn situatie. En Job zegt dan iets fantastisch: ‘Slechts van horen zeggen had ik van U vernomen, maar nu heeft mijn oog u aanschouwd.</w:t>
      </w:r>
      <w:r w:rsidR="00BB2940">
        <w:t>’</w:t>
      </w:r>
      <w:r w:rsidR="00BB2940">
        <w:rPr>
          <w:rStyle w:val="Voetnootmarkering"/>
        </w:rPr>
        <w:footnoteReference w:id="6"/>
      </w:r>
    </w:p>
    <w:p w:rsidR="00CF0A1B" w:rsidRDefault="00CF0A1B" w:rsidP="00BB2940">
      <w:pPr>
        <w:jc w:val="both"/>
      </w:pPr>
      <w:r>
        <w:t>Dat is het mooie. Je kunt mopperen op God, en dat kan en mag allemaal. Maar als er eenmaal iets van een antwoord klinkt, zal het toch weer anders zijn dan je gedacht hebt. Met woorden kun je doen wat je wilt, maar uiteindelijk gaat het erom wat je ziet, wat je met je ziele-oog kan zien. God, Losser, Redder.</w:t>
      </w:r>
    </w:p>
    <w:p w:rsidR="00CF0A1B" w:rsidRDefault="00CF0A1B" w:rsidP="00BB2940">
      <w:pPr>
        <w:jc w:val="both"/>
      </w:pPr>
    </w:p>
    <w:p w:rsidR="00CF0A1B" w:rsidRPr="00774011" w:rsidRDefault="00CF0A1B" w:rsidP="00BB2940">
      <w:pPr>
        <w:jc w:val="both"/>
      </w:pPr>
      <w:r>
        <w:t>Ik weet: mijn Losser leeft.</w:t>
      </w:r>
    </w:p>
    <w:p w:rsidR="00DF28A3" w:rsidRDefault="00DF28A3" w:rsidP="00BB2940">
      <w:pPr>
        <w:jc w:val="both"/>
      </w:pPr>
    </w:p>
    <w:p w:rsidR="00BB2940" w:rsidRPr="00774011" w:rsidRDefault="00BB2940" w:rsidP="00BB2940">
      <w:pPr>
        <w:jc w:val="both"/>
      </w:pPr>
      <w:r>
        <w:t>Amen.</w:t>
      </w:r>
    </w:p>
    <w:sectPr w:rsidR="00BB2940" w:rsidRPr="007740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D9" w:rsidRDefault="008276D9" w:rsidP="00DF28A3">
      <w:r>
        <w:separator/>
      </w:r>
    </w:p>
  </w:endnote>
  <w:endnote w:type="continuationSeparator" w:id="0">
    <w:p w:rsidR="008276D9" w:rsidRDefault="008276D9" w:rsidP="00DF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C7" w:rsidRDefault="006106C7" w:rsidP="006106C7">
    <w:pPr>
      <w:pStyle w:val="Voettekst"/>
      <w:pBdr>
        <w:top w:val="single" w:sz="4" w:space="1" w:color="auto"/>
      </w:pBdr>
    </w:pPr>
  </w:p>
  <w:p w:rsidR="00BB2940" w:rsidRPr="006106C7" w:rsidRDefault="00BB2940">
    <w:pPr>
      <w:pStyle w:val="Voettekst"/>
      <w:rPr>
        <w:i/>
        <w:sz w:val="18"/>
        <w:szCs w:val="18"/>
      </w:rPr>
    </w:pPr>
    <w:r w:rsidRPr="006106C7">
      <w:rPr>
        <w:i/>
        <w:sz w:val="18"/>
        <w:szCs w:val="18"/>
      </w:rPr>
      <w:t>Exodus, 4 november 2018</w:t>
    </w:r>
    <w:r w:rsidRPr="006106C7">
      <w:rPr>
        <w:i/>
        <w:sz w:val="18"/>
        <w:szCs w:val="18"/>
      </w:rPr>
      <w:tab/>
      <w:t xml:space="preserve">p. </w:t>
    </w:r>
    <w:r w:rsidRPr="006106C7">
      <w:rPr>
        <w:i/>
        <w:sz w:val="18"/>
        <w:szCs w:val="18"/>
      </w:rPr>
      <w:fldChar w:fldCharType="begin"/>
    </w:r>
    <w:r w:rsidRPr="006106C7">
      <w:rPr>
        <w:i/>
        <w:sz w:val="18"/>
        <w:szCs w:val="18"/>
      </w:rPr>
      <w:instrText>PAGE   \* MERGEFORMAT</w:instrText>
    </w:r>
    <w:r w:rsidRPr="006106C7">
      <w:rPr>
        <w:i/>
        <w:sz w:val="18"/>
        <w:szCs w:val="18"/>
      </w:rPr>
      <w:fldChar w:fldCharType="separate"/>
    </w:r>
    <w:r w:rsidRPr="006106C7">
      <w:rPr>
        <w:i/>
        <w:sz w:val="18"/>
        <w:szCs w:val="18"/>
      </w:rPr>
      <w:t>1</w:t>
    </w:r>
    <w:r w:rsidRPr="006106C7">
      <w:rPr>
        <w:i/>
        <w:sz w:val="18"/>
        <w:szCs w:val="18"/>
      </w:rPr>
      <w:fldChar w:fldCharType="end"/>
    </w:r>
    <w:r w:rsidRPr="006106C7">
      <w:rPr>
        <w:i/>
        <w:sz w:val="18"/>
        <w:szCs w:val="18"/>
      </w:rPr>
      <w:t xml:space="preserve"> van </w:t>
    </w:r>
    <w:r w:rsidRPr="006106C7">
      <w:rPr>
        <w:i/>
        <w:sz w:val="18"/>
        <w:szCs w:val="18"/>
      </w:rPr>
      <w:fldChar w:fldCharType="begin"/>
    </w:r>
    <w:r w:rsidRPr="006106C7">
      <w:rPr>
        <w:i/>
        <w:sz w:val="18"/>
        <w:szCs w:val="18"/>
      </w:rPr>
      <w:instrText xml:space="preserve"> NUMPAGES   \* MERGEFORMAT </w:instrText>
    </w:r>
    <w:r w:rsidRPr="006106C7">
      <w:rPr>
        <w:i/>
        <w:sz w:val="18"/>
        <w:szCs w:val="18"/>
      </w:rPr>
      <w:fldChar w:fldCharType="separate"/>
    </w:r>
    <w:r w:rsidRPr="006106C7">
      <w:rPr>
        <w:i/>
        <w:noProof/>
        <w:sz w:val="18"/>
        <w:szCs w:val="18"/>
      </w:rPr>
      <w:t>3</w:t>
    </w:r>
    <w:r w:rsidRPr="006106C7">
      <w:rPr>
        <w:i/>
        <w:sz w:val="18"/>
        <w:szCs w:val="18"/>
      </w:rPr>
      <w:fldChar w:fldCharType="end"/>
    </w:r>
    <w:r w:rsidRPr="006106C7">
      <w:rPr>
        <w:i/>
        <w:sz w:val="18"/>
        <w:szCs w:val="18"/>
      </w:rPr>
      <w:tab/>
      <w:t>Job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D9" w:rsidRDefault="008276D9" w:rsidP="00DF28A3">
      <w:r>
        <w:separator/>
      </w:r>
    </w:p>
  </w:footnote>
  <w:footnote w:type="continuationSeparator" w:id="0">
    <w:p w:rsidR="008276D9" w:rsidRDefault="008276D9" w:rsidP="00DF28A3">
      <w:r>
        <w:continuationSeparator/>
      </w:r>
    </w:p>
  </w:footnote>
  <w:footnote w:id="1">
    <w:p w:rsidR="00DF28A3" w:rsidRDefault="00DF28A3">
      <w:pPr>
        <w:pStyle w:val="Voetnoottekst"/>
      </w:pPr>
      <w:r>
        <w:rPr>
          <w:rStyle w:val="Voetnootmarkering"/>
        </w:rPr>
        <w:footnoteRef/>
      </w:r>
      <w:r>
        <w:t xml:space="preserve"> </w:t>
      </w:r>
      <w:r>
        <w:tab/>
        <w:t>Leviticus 25:</w:t>
      </w:r>
      <w:r w:rsidR="00BB2940">
        <w:t xml:space="preserve"> </w:t>
      </w:r>
      <w:r>
        <w:t>23</w:t>
      </w:r>
      <w:r w:rsidR="00BB2940">
        <w:t xml:space="preserve"> – </w:t>
      </w:r>
      <w:r>
        <w:t>27</w:t>
      </w:r>
    </w:p>
  </w:footnote>
  <w:footnote w:id="2">
    <w:p w:rsidR="00DF28A3" w:rsidRDefault="00DF28A3">
      <w:pPr>
        <w:pStyle w:val="Voetnoottekst"/>
      </w:pPr>
      <w:r>
        <w:rPr>
          <w:rStyle w:val="Voetnootmarkering"/>
        </w:rPr>
        <w:footnoteRef/>
      </w:r>
      <w:r>
        <w:t xml:space="preserve"> </w:t>
      </w:r>
      <w:r>
        <w:tab/>
        <w:t xml:space="preserve">Deuteronomium 25: 5 – 10 </w:t>
      </w:r>
    </w:p>
  </w:footnote>
  <w:footnote w:id="3">
    <w:p w:rsidR="00DF28A3" w:rsidRDefault="00DF28A3">
      <w:pPr>
        <w:pStyle w:val="Voetnoottekst"/>
      </w:pPr>
      <w:r>
        <w:rPr>
          <w:rStyle w:val="Voetnootmarkering"/>
        </w:rPr>
        <w:footnoteRef/>
      </w:r>
      <w:r>
        <w:t xml:space="preserve"> </w:t>
      </w:r>
      <w:r>
        <w:tab/>
      </w:r>
      <w:r w:rsidR="00830AAE">
        <w:t>Leviticus 25: 47 – 49</w:t>
      </w:r>
    </w:p>
  </w:footnote>
  <w:footnote w:id="4">
    <w:p w:rsidR="00830AAE" w:rsidRDefault="00830AAE">
      <w:pPr>
        <w:pStyle w:val="Voetnoottekst"/>
      </w:pPr>
      <w:r>
        <w:rPr>
          <w:rStyle w:val="Voetnootmarkering"/>
        </w:rPr>
        <w:footnoteRef/>
      </w:r>
      <w:r>
        <w:t xml:space="preserve"> </w:t>
      </w:r>
      <w:r>
        <w:tab/>
        <w:t>Numeri 35: 19 – 25</w:t>
      </w:r>
    </w:p>
  </w:footnote>
  <w:footnote w:id="5">
    <w:p w:rsidR="00DF28A3" w:rsidRDefault="00DF28A3">
      <w:pPr>
        <w:pStyle w:val="Voetnoottekst"/>
      </w:pPr>
      <w:r>
        <w:rPr>
          <w:rStyle w:val="Voetnootmarkering"/>
        </w:rPr>
        <w:footnoteRef/>
      </w:r>
      <w:r>
        <w:t xml:space="preserve"> </w:t>
      </w:r>
      <w:r>
        <w:tab/>
        <w:t>Job 17: 14</w:t>
      </w:r>
    </w:p>
  </w:footnote>
  <w:footnote w:id="6">
    <w:p w:rsidR="00BB2940" w:rsidRDefault="00BB2940">
      <w:pPr>
        <w:pStyle w:val="Voetnoottekst"/>
      </w:pPr>
      <w:r>
        <w:rPr>
          <w:rStyle w:val="Voetnootmarkering"/>
        </w:rPr>
        <w:footnoteRef/>
      </w:r>
      <w:r>
        <w:t xml:space="preserve"> </w:t>
      </w:r>
      <w:r>
        <w:tab/>
        <w:t>Job 42: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C3F33"/>
    <w:multiLevelType w:val="hybridMultilevel"/>
    <w:tmpl w:val="35928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EC"/>
    <w:rsid w:val="001408C5"/>
    <w:rsid w:val="001954AD"/>
    <w:rsid w:val="001C021C"/>
    <w:rsid w:val="00444744"/>
    <w:rsid w:val="00477801"/>
    <w:rsid w:val="004B2664"/>
    <w:rsid w:val="006106C7"/>
    <w:rsid w:val="00774011"/>
    <w:rsid w:val="008276D9"/>
    <w:rsid w:val="00830AAE"/>
    <w:rsid w:val="008D09A4"/>
    <w:rsid w:val="00974176"/>
    <w:rsid w:val="00991FF9"/>
    <w:rsid w:val="00BB2940"/>
    <w:rsid w:val="00CF0A1B"/>
    <w:rsid w:val="00D272EC"/>
    <w:rsid w:val="00DF28A3"/>
    <w:rsid w:val="00F43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A292"/>
  <w15:chartTrackingRefBased/>
  <w15:docId w15:val="{C2B8DDF3-205B-4362-846C-F69790D0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F28A3"/>
    <w:rPr>
      <w:sz w:val="20"/>
      <w:szCs w:val="20"/>
    </w:rPr>
  </w:style>
  <w:style w:type="character" w:customStyle="1" w:styleId="VoetnoottekstChar">
    <w:name w:val="Voetnoottekst Char"/>
    <w:basedOn w:val="Standaardalinea-lettertype"/>
    <w:link w:val="Voetnoottekst"/>
    <w:uiPriority w:val="99"/>
    <w:semiHidden/>
    <w:rsid w:val="00DF28A3"/>
    <w:rPr>
      <w:sz w:val="20"/>
      <w:szCs w:val="20"/>
    </w:rPr>
  </w:style>
  <w:style w:type="character" w:styleId="Voetnootmarkering">
    <w:name w:val="footnote reference"/>
    <w:basedOn w:val="Standaardalinea-lettertype"/>
    <w:uiPriority w:val="99"/>
    <w:semiHidden/>
    <w:unhideWhenUsed/>
    <w:rsid w:val="00DF28A3"/>
    <w:rPr>
      <w:vertAlign w:val="superscript"/>
    </w:rPr>
  </w:style>
  <w:style w:type="paragraph" w:styleId="Lijstalinea">
    <w:name w:val="List Paragraph"/>
    <w:basedOn w:val="Standaard"/>
    <w:uiPriority w:val="34"/>
    <w:qFormat/>
    <w:rsid w:val="00BB2940"/>
    <w:pPr>
      <w:ind w:left="720"/>
      <w:contextualSpacing/>
    </w:pPr>
  </w:style>
  <w:style w:type="table" w:styleId="Tabelraster">
    <w:name w:val="Table Grid"/>
    <w:basedOn w:val="Standaardtabel"/>
    <w:uiPriority w:val="39"/>
    <w:rsid w:val="00BB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2940"/>
    <w:pPr>
      <w:tabs>
        <w:tab w:val="center" w:pos="4536"/>
        <w:tab w:val="right" w:pos="9072"/>
      </w:tabs>
    </w:pPr>
  </w:style>
  <w:style w:type="character" w:customStyle="1" w:styleId="KoptekstChar">
    <w:name w:val="Koptekst Char"/>
    <w:basedOn w:val="Standaardalinea-lettertype"/>
    <w:link w:val="Koptekst"/>
    <w:uiPriority w:val="99"/>
    <w:rsid w:val="00BB2940"/>
  </w:style>
  <w:style w:type="paragraph" w:styleId="Voettekst">
    <w:name w:val="footer"/>
    <w:basedOn w:val="Standaard"/>
    <w:link w:val="VoettekstChar"/>
    <w:uiPriority w:val="99"/>
    <w:unhideWhenUsed/>
    <w:rsid w:val="00BB2940"/>
    <w:pPr>
      <w:tabs>
        <w:tab w:val="center" w:pos="4536"/>
        <w:tab w:val="right" w:pos="9072"/>
      </w:tabs>
    </w:pPr>
  </w:style>
  <w:style w:type="character" w:customStyle="1" w:styleId="VoettekstChar">
    <w:name w:val="Voettekst Char"/>
    <w:basedOn w:val="Standaardalinea-lettertype"/>
    <w:link w:val="Voettekst"/>
    <w:uiPriority w:val="99"/>
    <w:rsid w:val="00BB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1789-CA83-4E78-9A54-49759C27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1412</Words>
  <Characters>7767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4</cp:revision>
  <cp:lastPrinted>2018-11-02T15:26:00Z</cp:lastPrinted>
  <dcterms:created xsi:type="dcterms:W3CDTF">2018-11-02T10:33:00Z</dcterms:created>
  <dcterms:modified xsi:type="dcterms:W3CDTF">2018-11-03T22:46:00Z</dcterms:modified>
</cp:coreProperties>
</file>